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552" w:rsidRDefault="00EC3552" w:rsidP="00EC3552">
      <w:pPr>
        <w:pStyle w:val="9a5b2d6120f2c8e1msobodytext"/>
        <w:shd w:val="clear" w:color="auto" w:fill="FFFFFF"/>
        <w:jc w:val="center"/>
        <w:rPr>
          <w:rFonts w:ascii="Arial" w:hAnsi="Arial" w:cs="Arial"/>
          <w:color w:val="1A1A1A"/>
        </w:rPr>
      </w:pPr>
      <w:r>
        <w:rPr>
          <w:color w:val="1A1A1A"/>
          <w:sz w:val="28"/>
          <w:szCs w:val="28"/>
        </w:rPr>
        <w:t>ИНФОРМАЦИЯ</w:t>
      </w:r>
    </w:p>
    <w:p w:rsidR="00EC3552" w:rsidRDefault="00EC3552" w:rsidP="00EC3552">
      <w:pPr>
        <w:pStyle w:val="9a5b2d6120f2c8e1msobodytext"/>
        <w:shd w:val="clear" w:color="auto" w:fill="FFFFFF"/>
        <w:jc w:val="center"/>
        <w:rPr>
          <w:rFonts w:ascii="Arial" w:hAnsi="Arial" w:cs="Arial"/>
          <w:color w:val="1A1A1A"/>
        </w:rPr>
      </w:pPr>
      <w:r>
        <w:rPr>
          <w:color w:val="1A1A1A"/>
          <w:sz w:val="28"/>
          <w:szCs w:val="28"/>
        </w:rPr>
        <w:t xml:space="preserve">об основных полномочиях органа местного самоуправления при осуществлении муниципального земельного контроля и </w:t>
      </w:r>
      <w:proofErr w:type="gramStart"/>
      <w:r>
        <w:rPr>
          <w:color w:val="1A1A1A"/>
          <w:sz w:val="28"/>
          <w:szCs w:val="28"/>
        </w:rPr>
        <w:t>контроля за</w:t>
      </w:r>
      <w:proofErr w:type="gramEnd"/>
      <w:r>
        <w:rPr>
          <w:color w:val="1A1A1A"/>
          <w:sz w:val="28"/>
          <w:szCs w:val="28"/>
        </w:rPr>
        <w:t xml:space="preserve"> использованием земель сельскохозяйственного назначения</w:t>
      </w:r>
    </w:p>
    <w:p w:rsidR="00EC3552" w:rsidRDefault="00EC3552" w:rsidP="00EC3552">
      <w:pPr>
        <w:pStyle w:val="a3"/>
        <w:shd w:val="clear" w:color="auto" w:fill="FFFFFF"/>
        <w:ind w:firstLine="708"/>
        <w:jc w:val="both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 </w:t>
      </w:r>
    </w:p>
    <w:p w:rsidR="00EC3552" w:rsidRDefault="00EC3552" w:rsidP="00EC3552">
      <w:pPr>
        <w:pStyle w:val="a3"/>
        <w:shd w:val="clear" w:color="auto" w:fill="FFFFFF"/>
        <w:ind w:firstLine="708"/>
        <w:jc w:val="both"/>
        <w:rPr>
          <w:rFonts w:ascii="Arial" w:hAnsi="Arial" w:cs="Arial"/>
          <w:color w:val="1A1A1A"/>
        </w:rPr>
      </w:pPr>
      <w:r>
        <w:rPr>
          <w:color w:val="1A1A1A"/>
          <w:sz w:val="28"/>
          <w:szCs w:val="28"/>
        </w:rPr>
        <w:t xml:space="preserve">Администрация Ленинского городского поселения является органом, исполняющим полномочия при осуществлении муниципального земельного контроля, в том числе на землях сельскохозяйственного назначения, расположенных на территории МО Ленинское городское поселение </w:t>
      </w:r>
      <w:proofErr w:type="spellStart"/>
      <w:r>
        <w:rPr>
          <w:color w:val="1A1A1A"/>
          <w:sz w:val="28"/>
          <w:szCs w:val="28"/>
        </w:rPr>
        <w:t>Шабалинского</w:t>
      </w:r>
      <w:proofErr w:type="spellEnd"/>
      <w:r>
        <w:rPr>
          <w:color w:val="1A1A1A"/>
          <w:sz w:val="28"/>
          <w:szCs w:val="28"/>
        </w:rPr>
        <w:t xml:space="preserve"> района Кировской области.</w:t>
      </w:r>
    </w:p>
    <w:p w:rsidR="00EC3552" w:rsidRDefault="00EC3552" w:rsidP="00EC3552">
      <w:pPr>
        <w:pStyle w:val="a3"/>
        <w:shd w:val="clear" w:color="auto" w:fill="FFFFFF"/>
        <w:ind w:firstLine="708"/>
        <w:jc w:val="both"/>
        <w:rPr>
          <w:rFonts w:ascii="Arial" w:hAnsi="Arial" w:cs="Arial"/>
          <w:color w:val="1A1A1A"/>
        </w:rPr>
      </w:pPr>
      <w:r>
        <w:rPr>
          <w:color w:val="1A1A1A"/>
          <w:sz w:val="28"/>
          <w:szCs w:val="28"/>
        </w:rPr>
        <w:t>Земли сельскохозяйственного назначения являются основным средством производства в сельском хозяйстве и в соответствии с законодательством, подлежат особой охране.</w:t>
      </w:r>
    </w:p>
    <w:p w:rsidR="00EC3552" w:rsidRDefault="00EC3552" w:rsidP="00EC3552">
      <w:pPr>
        <w:pStyle w:val="a3"/>
        <w:shd w:val="clear" w:color="auto" w:fill="FFFFFF"/>
        <w:ind w:firstLine="708"/>
        <w:jc w:val="both"/>
        <w:rPr>
          <w:rFonts w:ascii="Arial" w:hAnsi="Arial" w:cs="Arial"/>
          <w:color w:val="1A1A1A"/>
        </w:rPr>
      </w:pPr>
      <w:r>
        <w:rPr>
          <w:color w:val="1A1A1A"/>
          <w:sz w:val="28"/>
          <w:szCs w:val="28"/>
        </w:rPr>
        <w:t>Земельным кодексом Российской Федерации установлено, что земли должны использоваться в соответствии с установленным для них целевым назначением.</w:t>
      </w:r>
    </w:p>
    <w:p w:rsidR="00EC3552" w:rsidRDefault="00EC3552" w:rsidP="00EC3552">
      <w:pPr>
        <w:pStyle w:val="a3"/>
        <w:shd w:val="clear" w:color="auto" w:fill="FFFFFF"/>
        <w:ind w:firstLine="708"/>
        <w:jc w:val="both"/>
        <w:rPr>
          <w:rFonts w:ascii="Arial" w:hAnsi="Arial" w:cs="Arial"/>
          <w:color w:val="1A1A1A"/>
        </w:rPr>
      </w:pPr>
      <w:r>
        <w:rPr>
          <w:color w:val="1A1A1A"/>
          <w:sz w:val="28"/>
          <w:szCs w:val="28"/>
        </w:rPr>
        <w:t>Однако, правообладатели земельных участков категории земель – земли сельскохозяйственного назначения, ранее на которых размещались пашни, пастбища и сенокосы допустили их зарастание древесной и кустарниковой растительностью, что является признаком их неиспользования для сельскохозяйственного производства.</w:t>
      </w:r>
    </w:p>
    <w:p w:rsidR="00EC3552" w:rsidRDefault="00EC3552" w:rsidP="00EC3552">
      <w:pPr>
        <w:pStyle w:val="a3"/>
        <w:shd w:val="clear" w:color="auto" w:fill="FFFFFF"/>
        <w:ind w:firstLine="708"/>
        <w:jc w:val="both"/>
        <w:rPr>
          <w:rFonts w:ascii="Arial" w:hAnsi="Arial" w:cs="Arial"/>
          <w:color w:val="1A1A1A"/>
        </w:rPr>
      </w:pPr>
      <w:r>
        <w:rPr>
          <w:color w:val="1A1A1A"/>
          <w:sz w:val="28"/>
          <w:szCs w:val="28"/>
        </w:rPr>
        <w:t>Для правового регулирования наличия деревьев на таких землях, а также для исключения неконтролируемой вырубки и незаконного оборота древесины законодателями приняты нормативно-правовые  акты.</w:t>
      </w:r>
    </w:p>
    <w:p w:rsidR="00EC3552" w:rsidRDefault="00EC3552" w:rsidP="00EC3552">
      <w:pPr>
        <w:pStyle w:val="a3"/>
        <w:shd w:val="clear" w:color="auto" w:fill="FFFFFF"/>
        <w:ind w:firstLine="708"/>
        <w:jc w:val="both"/>
        <w:rPr>
          <w:rFonts w:ascii="Arial" w:hAnsi="Arial" w:cs="Arial"/>
          <w:color w:val="1A1A1A"/>
        </w:rPr>
      </w:pPr>
      <w:r>
        <w:rPr>
          <w:color w:val="1A1A1A"/>
          <w:sz w:val="28"/>
          <w:szCs w:val="28"/>
        </w:rPr>
        <w:t>Особенности использования, охраны, защиты, воспроизводства лесов на землях сельскохозяйственного назначения, утверждены Постановлением Правительства РФ № 1509 от 21.09.2020 «Об особенностях использования, охраны, защиты, воспроизводства лесов, расположенных на землях сельскохозяйственного назначения».</w:t>
      </w:r>
    </w:p>
    <w:p w:rsidR="00EC3552" w:rsidRDefault="00EC3552" w:rsidP="00EC3552">
      <w:pPr>
        <w:pStyle w:val="a3"/>
        <w:shd w:val="clear" w:color="auto" w:fill="FFFFFF"/>
        <w:ind w:firstLine="708"/>
        <w:jc w:val="both"/>
        <w:rPr>
          <w:rFonts w:ascii="Arial" w:hAnsi="Arial" w:cs="Arial"/>
          <w:color w:val="1A1A1A"/>
        </w:rPr>
      </w:pPr>
      <w:r>
        <w:rPr>
          <w:color w:val="1A1A1A"/>
          <w:sz w:val="28"/>
          <w:szCs w:val="28"/>
        </w:rPr>
        <w:t xml:space="preserve">В соответствии с Постановлением № 1509 порядок использования лесов на землях сельскохозяйственного назначения носит заявительный характер. При получении Управлением </w:t>
      </w:r>
      <w:proofErr w:type="spellStart"/>
      <w:r>
        <w:rPr>
          <w:color w:val="1A1A1A"/>
          <w:sz w:val="28"/>
          <w:szCs w:val="28"/>
        </w:rPr>
        <w:t>Россельхознадзора</w:t>
      </w:r>
      <w:proofErr w:type="spellEnd"/>
      <w:r>
        <w:rPr>
          <w:color w:val="1A1A1A"/>
          <w:sz w:val="28"/>
          <w:szCs w:val="28"/>
        </w:rPr>
        <w:t xml:space="preserve"> такого заявления (по установленной форме) с прилагаемыми к нему документами, такие документы направляются в органы исполнительной власти субъекта уполномоченного в области лесных отношений, для получения экспертного заключения, уведомляется региональное министерство сельского хозяйства. После получения экспертного заключения, все материалы в совокупности </w:t>
      </w:r>
      <w:r>
        <w:rPr>
          <w:color w:val="1A1A1A"/>
          <w:sz w:val="28"/>
          <w:szCs w:val="28"/>
        </w:rPr>
        <w:lastRenderedPageBreak/>
        <w:t xml:space="preserve">рассматриваются на межведомственной комиссии, созданной территориальным управлением </w:t>
      </w:r>
      <w:proofErr w:type="spellStart"/>
      <w:r>
        <w:rPr>
          <w:color w:val="1A1A1A"/>
          <w:sz w:val="28"/>
          <w:szCs w:val="28"/>
        </w:rPr>
        <w:t>Россельхознадзора</w:t>
      </w:r>
      <w:proofErr w:type="spellEnd"/>
      <w:r>
        <w:rPr>
          <w:color w:val="1A1A1A"/>
          <w:sz w:val="28"/>
          <w:szCs w:val="28"/>
        </w:rPr>
        <w:t>. В случае получения положительного заключения по заявлению, заинтересованное лицо должно будет разработать проект освоения лесов, получить по нему положительное заключение экспертизы, подать лесную декларацию, и только после этого приступить к вырубке лесных насаждений. До момента прохождения вышеперечисленных процедур вырубка запрещается.</w:t>
      </w:r>
    </w:p>
    <w:p w:rsidR="00EC3552" w:rsidRDefault="00EC3552" w:rsidP="00EC3552">
      <w:pPr>
        <w:pStyle w:val="a3"/>
        <w:shd w:val="clear" w:color="auto" w:fill="FFFFFF"/>
        <w:ind w:firstLine="708"/>
        <w:jc w:val="both"/>
        <w:rPr>
          <w:rFonts w:ascii="Arial" w:hAnsi="Arial" w:cs="Arial"/>
          <w:color w:val="1A1A1A"/>
        </w:rPr>
      </w:pPr>
      <w:r>
        <w:rPr>
          <w:color w:val="1A1A1A"/>
          <w:sz w:val="28"/>
          <w:szCs w:val="28"/>
        </w:rPr>
        <w:t>Древесина, заготовленная на землях сельскохозяйственного назначения, подпадает под требования лесного законодательства по учету, транспортировке и декларированию сделок с древесиной.</w:t>
      </w:r>
    </w:p>
    <w:p w:rsidR="00EC3552" w:rsidRDefault="00EC3552" w:rsidP="00EC3552">
      <w:pPr>
        <w:pStyle w:val="a3"/>
        <w:shd w:val="clear" w:color="auto" w:fill="FFFFFF"/>
        <w:ind w:firstLine="708"/>
        <w:jc w:val="both"/>
        <w:rPr>
          <w:rFonts w:ascii="Arial" w:hAnsi="Arial" w:cs="Arial"/>
          <w:color w:val="1A1A1A"/>
        </w:rPr>
      </w:pPr>
      <w:r>
        <w:rPr>
          <w:color w:val="1A1A1A"/>
          <w:sz w:val="28"/>
          <w:szCs w:val="28"/>
        </w:rPr>
        <w:t xml:space="preserve">В случаях, когда правообладатель заросшего деревьями земельного участка сельскохозяйственного назначения планирует вовлечь земельный участок в оборот, т.е. провести вырубку и выкорчевку древесной растительности, затем распашку почвы, нужно руководствоваться Законом «О мелиорации земель» от 10.01.1996 № 4-ФЗ. Данным законом установлено, что расчистка земель от древесной растительности, кочек, пней, мха относится к </w:t>
      </w:r>
      <w:proofErr w:type="spellStart"/>
      <w:r>
        <w:rPr>
          <w:color w:val="1A1A1A"/>
          <w:sz w:val="28"/>
          <w:szCs w:val="28"/>
        </w:rPr>
        <w:t>культуртехнической</w:t>
      </w:r>
      <w:proofErr w:type="spellEnd"/>
      <w:r>
        <w:rPr>
          <w:color w:val="1A1A1A"/>
          <w:sz w:val="28"/>
          <w:szCs w:val="28"/>
        </w:rPr>
        <w:t xml:space="preserve"> мелиорации, а мелиорация земель проводится только на основании утвержденных проектов мелиорации.</w:t>
      </w:r>
    </w:p>
    <w:p w:rsidR="00EC3552" w:rsidRDefault="00EC3552" w:rsidP="00EC3552">
      <w:pPr>
        <w:pStyle w:val="a3"/>
        <w:shd w:val="clear" w:color="auto" w:fill="FFFFFF"/>
        <w:ind w:firstLine="708"/>
        <w:jc w:val="both"/>
        <w:rPr>
          <w:rFonts w:ascii="Arial" w:hAnsi="Arial" w:cs="Arial"/>
          <w:color w:val="1A1A1A"/>
        </w:rPr>
      </w:pPr>
      <w:proofErr w:type="gramStart"/>
      <w:r>
        <w:rPr>
          <w:color w:val="1A1A1A"/>
          <w:sz w:val="28"/>
          <w:szCs w:val="28"/>
        </w:rPr>
        <w:t xml:space="preserve">Пунктом 16 Постановления Пленума Верховного Суда РФ от 15.12.2022 № 38 «О внесении изменений в некоторые постановления Пленума Верховного Суда Российской Федерации по уголовным делам» установлено, что незаконной признается и рубка лесных насаждений, произрастающих в лесах, расположенных на землях сельскохозяйственного назначения, осуществляемая правообладателями земельных участков при отсутствии утвержденного в установленном порядке проекта </w:t>
      </w:r>
      <w:proofErr w:type="spellStart"/>
      <w:r>
        <w:rPr>
          <w:color w:val="1A1A1A"/>
          <w:sz w:val="28"/>
          <w:szCs w:val="28"/>
        </w:rPr>
        <w:t>культуртехнической</w:t>
      </w:r>
      <w:proofErr w:type="spellEnd"/>
      <w:r>
        <w:rPr>
          <w:color w:val="1A1A1A"/>
          <w:sz w:val="28"/>
          <w:szCs w:val="28"/>
        </w:rPr>
        <w:t xml:space="preserve"> мелиорации.</w:t>
      </w:r>
      <w:proofErr w:type="gramEnd"/>
    </w:p>
    <w:p w:rsidR="00EC3552" w:rsidRDefault="00EC3552" w:rsidP="00EC3552">
      <w:pPr>
        <w:pStyle w:val="a3"/>
        <w:shd w:val="clear" w:color="auto" w:fill="FFFFFF"/>
        <w:ind w:firstLine="708"/>
        <w:jc w:val="both"/>
        <w:rPr>
          <w:rFonts w:ascii="Arial" w:hAnsi="Arial" w:cs="Arial"/>
          <w:color w:val="1A1A1A"/>
        </w:rPr>
      </w:pPr>
      <w:r>
        <w:rPr>
          <w:color w:val="1A1A1A"/>
          <w:sz w:val="28"/>
          <w:szCs w:val="28"/>
        </w:rPr>
        <w:t>При отсутствии заявления правообладатель земельного участка привлекается к административной ответственности за невыполнение мероприятий по охране сельскохозяйственных угодий от зарастания сорной и древесной растительностью.</w:t>
      </w:r>
    </w:p>
    <w:p w:rsidR="00EC3552" w:rsidRDefault="00EC3552" w:rsidP="00EC3552">
      <w:pPr>
        <w:pStyle w:val="a3"/>
        <w:shd w:val="clear" w:color="auto" w:fill="FFFFFF"/>
        <w:ind w:firstLine="708"/>
        <w:jc w:val="both"/>
        <w:rPr>
          <w:rFonts w:ascii="Arial" w:hAnsi="Arial" w:cs="Arial"/>
          <w:color w:val="1A1A1A"/>
        </w:rPr>
      </w:pPr>
      <w:r>
        <w:rPr>
          <w:color w:val="1A1A1A"/>
          <w:sz w:val="28"/>
          <w:szCs w:val="28"/>
        </w:rPr>
        <w:t>Таким образом, на землях сельскохозяйственного назначения на сегодняшний день может произрастать древесная растительность, при соблюдении вышеперечисленных требований законодательства.</w:t>
      </w:r>
    </w:p>
    <w:p w:rsidR="001D7485" w:rsidRDefault="001D7485">
      <w:bookmarkStart w:id="0" w:name="_GoBack"/>
      <w:bookmarkEnd w:id="0"/>
    </w:p>
    <w:sectPr w:rsidR="001D7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552"/>
    <w:rsid w:val="001D7485"/>
    <w:rsid w:val="00EC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a5b2d6120f2c8e1msobodytext">
    <w:name w:val="9a5b2d6120f2c8e1msobodytext"/>
    <w:basedOn w:val="a"/>
    <w:rsid w:val="00EC3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C3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a5b2d6120f2c8e1msobodytext">
    <w:name w:val="9a5b2d6120f2c8e1msobodytext"/>
    <w:basedOn w:val="a"/>
    <w:rsid w:val="00EC3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C3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3559</Characters>
  <Application>Microsoft Office Word</Application>
  <DocSecurity>0</DocSecurity>
  <Lines>29</Lines>
  <Paragraphs>8</Paragraphs>
  <ScaleCrop>false</ScaleCrop>
  <Company>*</Company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1</cp:revision>
  <dcterms:created xsi:type="dcterms:W3CDTF">2025-12-29T08:31:00Z</dcterms:created>
  <dcterms:modified xsi:type="dcterms:W3CDTF">2025-12-29T08:31:00Z</dcterms:modified>
</cp:coreProperties>
</file>